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88" w:rsidRPr="00393888" w:rsidRDefault="00393888" w:rsidP="003938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3888">
        <w:rPr>
          <w:rFonts w:ascii="Arial" w:eastAsia="Times New Roman" w:hAnsi="Arial" w:cs="Arial"/>
          <w:b/>
          <w:sz w:val="24"/>
          <w:szCs w:val="24"/>
        </w:rPr>
        <w:t>This Diagnostic chip activates all the outputs and displays the state of all the</w:t>
      </w:r>
      <w:r w:rsidR="00280080" w:rsidRPr="002C75F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93888" w:rsidRPr="002C75FA" w:rsidRDefault="00393888" w:rsidP="003938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393888">
        <w:rPr>
          <w:rFonts w:ascii="Arial" w:eastAsia="Times New Roman" w:hAnsi="Arial" w:cs="Arial"/>
          <w:b/>
          <w:sz w:val="24"/>
          <w:szCs w:val="24"/>
        </w:rPr>
        <w:t>switches</w:t>
      </w:r>
      <w:proofErr w:type="gramEnd"/>
      <w:r w:rsidRPr="00393888">
        <w:rPr>
          <w:rFonts w:ascii="Arial" w:eastAsia="Times New Roman" w:hAnsi="Arial" w:cs="Arial"/>
          <w:b/>
          <w:sz w:val="24"/>
          <w:szCs w:val="24"/>
        </w:rPr>
        <w:t xml:space="preserve"> on the machine (inputs). The</w:t>
      </w:r>
      <w:r w:rsidRPr="002C75F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93888">
        <w:rPr>
          <w:rFonts w:ascii="Arial" w:eastAsia="Times New Roman" w:hAnsi="Arial" w:cs="Arial"/>
          <w:b/>
          <w:sz w:val="24"/>
          <w:szCs w:val="24"/>
        </w:rPr>
        <w:t>game chip</w:t>
      </w:r>
      <w:r w:rsidR="009D3AA7" w:rsidRPr="002C75F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93888">
        <w:rPr>
          <w:rFonts w:ascii="Arial" w:eastAsia="Times New Roman" w:hAnsi="Arial" w:cs="Arial"/>
          <w:b/>
          <w:sz w:val="24"/>
          <w:szCs w:val="24"/>
        </w:rPr>
        <w:t>provides a built-in diagnostic for</w:t>
      </w:r>
      <w:r w:rsidRPr="002C75F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93888">
        <w:rPr>
          <w:rFonts w:ascii="Arial" w:eastAsia="Times New Roman" w:hAnsi="Arial" w:cs="Arial"/>
          <w:b/>
          <w:sz w:val="24"/>
          <w:szCs w:val="24"/>
        </w:rPr>
        <w:t>checking the decoders located between the reels just above the electronics).</w:t>
      </w:r>
    </w:p>
    <w:p w:rsidR="00393888" w:rsidRPr="00393888" w:rsidRDefault="00393888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3888" w:rsidRPr="00393888" w:rsidRDefault="00393888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 xml:space="preserve">1. Remove the game chip and install the diagnostic chip. </w:t>
      </w:r>
      <w:r w:rsidRPr="00393888">
        <w:rPr>
          <w:rFonts w:ascii="Arial" w:eastAsia="Times New Roman" w:hAnsi="Arial" w:cs="Arial"/>
          <w:sz w:val="24"/>
          <w:szCs w:val="24"/>
          <w:u w:val="single"/>
        </w:rPr>
        <w:t>Important</w:t>
      </w:r>
      <w:r w:rsidR="002C75FA">
        <w:rPr>
          <w:rFonts w:ascii="Arial" w:eastAsia="Times New Roman" w:hAnsi="Arial" w:cs="Arial"/>
          <w:sz w:val="24"/>
          <w:szCs w:val="24"/>
        </w:rPr>
        <w:t xml:space="preserve"> T</w:t>
      </w:r>
      <w:r w:rsidRPr="00393888">
        <w:rPr>
          <w:rFonts w:ascii="Arial" w:eastAsia="Times New Roman" w:hAnsi="Arial" w:cs="Arial"/>
          <w:sz w:val="24"/>
          <w:szCs w:val="24"/>
        </w:rPr>
        <w:t>he little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93888">
        <w:rPr>
          <w:rFonts w:ascii="Arial" w:eastAsia="Times New Roman" w:hAnsi="Arial" w:cs="Arial"/>
          <w:sz w:val="24"/>
          <w:szCs w:val="24"/>
        </w:rPr>
        <w:t>notch on one end of the chip is an orientation notch. If either chip is installed 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93888">
        <w:rPr>
          <w:rFonts w:ascii="Arial" w:eastAsia="Times New Roman" w:hAnsi="Arial" w:cs="Arial"/>
          <w:sz w:val="24"/>
          <w:szCs w:val="24"/>
        </w:rPr>
        <w:t>the power applied with the chip in backward</w:t>
      </w:r>
      <w:r>
        <w:rPr>
          <w:rFonts w:ascii="Arial" w:eastAsia="Times New Roman" w:hAnsi="Arial" w:cs="Arial"/>
          <w:sz w:val="24"/>
          <w:szCs w:val="24"/>
        </w:rPr>
        <w:t>s</w:t>
      </w:r>
      <w:r w:rsidRPr="00393888">
        <w:rPr>
          <w:rFonts w:ascii="Arial" w:eastAsia="Times New Roman" w:hAnsi="Arial" w:cs="Arial"/>
          <w:sz w:val="24"/>
          <w:szCs w:val="24"/>
        </w:rPr>
        <w:t>, it will destroy the chip! All the chips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93888">
        <w:rPr>
          <w:rFonts w:ascii="Arial" w:eastAsia="Times New Roman" w:hAnsi="Arial" w:cs="Arial"/>
          <w:sz w:val="24"/>
          <w:szCs w:val="24"/>
        </w:rPr>
        <w:t>on the board are aligned to the same direction.</w:t>
      </w:r>
    </w:p>
    <w:p w:rsidR="002C75FA" w:rsidRDefault="002C75FA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3888" w:rsidRDefault="00393888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>2. Turn on the power.</w:t>
      </w:r>
    </w:p>
    <w:p w:rsidR="00393888" w:rsidRPr="00393888" w:rsidRDefault="00393888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3888" w:rsidRPr="00393888" w:rsidRDefault="00393888" w:rsidP="0039388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>A. First indication on panel meter is - - - , board started</w:t>
      </w:r>
    </w:p>
    <w:p w:rsidR="00393888" w:rsidRPr="00393888" w:rsidRDefault="00393888" w:rsidP="0039388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>B. Next indication on panel meter is -00, board completed initialization</w:t>
      </w:r>
    </w:p>
    <w:p w:rsidR="002C75FA" w:rsidRDefault="00393888" w:rsidP="002C75F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>C. Next indication on panel meter is 111 (begin of diagnostics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2C75FA" w:rsidRDefault="002C75FA" w:rsidP="002C75F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highlight w:val="yellow"/>
        </w:rPr>
      </w:pPr>
    </w:p>
    <w:p w:rsidR="00393888" w:rsidRPr="00393888" w:rsidRDefault="00393888" w:rsidP="002C75F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highlight w:val="yellow"/>
        </w:rPr>
      </w:pPr>
      <w:r w:rsidRPr="00393888">
        <w:rPr>
          <w:rFonts w:ascii="Arial" w:eastAsia="Times New Roman" w:hAnsi="Arial" w:cs="Arial"/>
          <w:sz w:val="24"/>
          <w:szCs w:val="24"/>
          <w:highlight w:val="yellow"/>
        </w:rPr>
        <w:t>To step through the diagnostics, pre</w:t>
      </w:r>
      <w:r w:rsidRPr="002C75FA">
        <w:rPr>
          <w:rFonts w:ascii="Arial" w:eastAsia="Times New Roman" w:hAnsi="Arial" w:cs="Arial"/>
          <w:sz w:val="24"/>
          <w:szCs w:val="24"/>
          <w:highlight w:val="yellow"/>
        </w:rPr>
        <w:t xml:space="preserve">ss </w:t>
      </w:r>
      <w:r w:rsidRPr="00393888">
        <w:rPr>
          <w:rFonts w:ascii="Arial" w:eastAsia="Times New Roman" w:hAnsi="Arial" w:cs="Arial"/>
          <w:sz w:val="24"/>
          <w:szCs w:val="24"/>
          <w:highlight w:val="yellow"/>
        </w:rPr>
        <w:t>top</w:t>
      </w:r>
      <w:r w:rsidRPr="002C75FA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Pr="00393888">
        <w:rPr>
          <w:rFonts w:ascii="Arial" w:eastAsia="Times New Roman" w:hAnsi="Arial" w:cs="Arial"/>
          <w:sz w:val="24"/>
          <w:szCs w:val="24"/>
          <w:highlight w:val="yellow"/>
        </w:rPr>
        <w:t>switch</w:t>
      </w:r>
      <w:r w:rsidRPr="002C75FA">
        <w:rPr>
          <w:rFonts w:ascii="Arial" w:eastAsia="Times New Roman" w:hAnsi="Arial" w:cs="Arial"/>
          <w:sz w:val="24"/>
          <w:szCs w:val="24"/>
          <w:highlight w:val="yellow"/>
        </w:rPr>
        <w:t>.</w:t>
      </w:r>
      <w:r w:rsidR="002C75FA" w:rsidRPr="002C75FA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Pr="00393888">
        <w:rPr>
          <w:rFonts w:ascii="Arial" w:eastAsia="Times New Roman" w:hAnsi="Arial" w:cs="Arial"/>
          <w:sz w:val="24"/>
          <w:szCs w:val="24"/>
          <w:highlight w:val="yellow"/>
        </w:rPr>
        <w:t>To skip to the next diagnostic, press and release the ‘hopper fill switch’ (center</w:t>
      </w:r>
      <w:r w:rsidRPr="002C75FA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Pr="00393888">
        <w:rPr>
          <w:rFonts w:ascii="Arial" w:eastAsia="Times New Roman" w:hAnsi="Arial" w:cs="Arial"/>
          <w:sz w:val="24"/>
          <w:szCs w:val="24"/>
          <w:highlight w:val="yellow"/>
        </w:rPr>
        <w:t>recessed switch)</w:t>
      </w:r>
    </w:p>
    <w:p w:rsidR="00393888" w:rsidRPr="00393888" w:rsidRDefault="00393888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  <w:highlight w:val="yellow"/>
        </w:rPr>
        <w:t xml:space="preserve">Diagnostics 0: (use the </w:t>
      </w:r>
      <w:r w:rsidR="002E3AD8" w:rsidRPr="002C75FA">
        <w:rPr>
          <w:rFonts w:ascii="Arial" w:eastAsia="Times New Roman" w:hAnsi="Arial" w:cs="Arial"/>
          <w:sz w:val="24"/>
          <w:szCs w:val="24"/>
          <w:highlight w:val="yellow"/>
        </w:rPr>
        <w:t>“</w:t>
      </w:r>
      <w:r w:rsidRPr="00393888">
        <w:rPr>
          <w:rFonts w:ascii="Arial" w:eastAsia="Times New Roman" w:hAnsi="Arial" w:cs="Arial"/>
          <w:sz w:val="24"/>
          <w:szCs w:val="24"/>
          <w:highlight w:val="yellow"/>
        </w:rPr>
        <w:t>hopper reset</w:t>
      </w:r>
      <w:r w:rsidR="002E3AD8" w:rsidRPr="002C75FA">
        <w:rPr>
          <w:rFonts w:ascii="Arial" w:eastAsia="Times New Roman" w:hAnsi="Arial" w:cs="Arial"/>
          <w:sz w:val="24"/>
          <w:szCs w:val="24"/>
          <w:highlight w:val="yellow"/>
        </w:rPr>
        <w:t xml:space="preserve">” </w:t>
      </w:r>
      <w:r w:rsidRPr="00393888">
        <w:rPr>
          <w:rFonts w:ascii="Arial" w:eastAsia="Times New Roman" w:hAnsi="Arial" w:cs="Arial"/>
          <w:sz w:val="24"/>
          <w:szCs w:val="24"/>
          <w:highlight w:val="yellow"/>
        </w:rPr>
        <w:t>switch to step through this diagnostic)</w:t>
      </w:r>
    </w:p>
    <w:p w:rsidR="002C75FA" w:rsidRDefault="002C75FA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3888" w:rsidRPr="00393888" w:rsidRDefault="009D3AA7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>Display=111</w:t>
      </w:r>
      <w:r w:rsidR="00393888" w:rsidRPr="00393888">
        <w:rPr>
          <w:rFonts w:ascii="Arial" w:eastAsia="Times New Roman" w:hAnsi="Arial" w:cs="Arial"/>
          <w:sz w:val="24"/>
          <w:szCs w:val="24"/>
        </w:rPr>
        <w:t>, 1 coin light lit, Insert Coin Light lit</w:t>
      </w:r>
    </w:p>
    <w:p w:rsidR="00393888" w:rsidRPr="00393888" w:rsidRDefault="00393888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>Display=222, 2nd coin light lit, Tilt Light lit</w:t>
      </w:r>
    </w:p>
    <w:p w:rsidR="00393888" w:rsidRPr="00393888" w:rsidRDefault="00393888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>Display=333, 3rd coin Light lit, Coin Deflector Coil Activated (diverts coins from</w:t>
      </w:r>
    </w:p>
    <w:p w:rsidR="00393888" w:rsidRPr="00393888" w:rsidRDefault="00393888" w:rsidP="002E3AD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393888">
        <w:rPr>
          <w:rFonts w:ascii="Arial" w:eastAsia="Times New Roman" w:hAnsi="Arial" w:cs="Arial"/>
          <w:sz w:val="24"/>
          <w:szCs w:val="24"/>
        </w:rPr>
        <w:t>base</w:t>
      </w:r>
      <w:proofErr w:type="gramEnd"/>
      <w:r w:rsidRPr="00393888">
        <w:rPr>
          <w:rFonts w:ascii="Arial" w:eastAsia="Times New Roman" w:hAnsi="Arial" w:cs="Arial"/>
          <w:sz w:val="24"/>
          <w:szCs w:val="24"/>
        </w:rPr>
        <w:t xml:space="preserve"> to hopper).</w:t>
      </w:r>
    </w:p>
    <w:p w:rsidR="00393888" w:rsidRPr="00393888" w:rsidRDefault="00393888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>Display=444, 4th coin light lit, Coin Lockout Coil Activated (located behind the</w:t>
      </w:r>
    </w:p>
    <w:p w:rsidR="00393888" w:rsidRPr="00393888" w:rsidRDefault="00393888" w:rsidP="002E3AD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gramStart"/>
      <w:r w:rsidRPr="00393888">
        <w:rPr>
          <w:rFonts w:ascii="Arial" w:eastAsia="Times New Roman" w:hAnsi="Arial" w:cs="Arial"/>
          <w:sz w:val="24"/>
          <w:szCs w:val="24"/>
        </w:rPr>
        <w:t>coin</w:t>
      </w:r>
      <w:proofErr w:type="gramEnd"/>
      <w:r w:rsidRPr="00393888">
        <w:rPr>
          <w:rFonts w:ascii="Arial" w:eastAsia="Times New Roman" w:hAnsi="Arial" w:cs="Arial"/>
          <w:sz w:val="24"/>
          <w:szCs w:val="24"/>
        </w:rPr>
        <w:t xml:space="preserve"> mechanism) with the lever pulled in by the coil, coins are allowed to drop</w:t>
      </w:r>
      <w:r w:rsidR="009D3AA7">
        <w:rPr>
          <w:rFonts w:ascii="Arial" w:eastAsia="Times New Roman" w:hAnsi="Arial" w:cs="Arial"/>
          <w:sz w:val="24"/>
          <w:szCs w:val="24"/>
        </w:rPr>
        <w:t xml:space="preserve"> </w:t>
      </w:r>
      <w:r w:rsidRPr="00393888">
        <w:rPr>
          <w:rFonts w:ascii="Arial" w:eastAsia="Times New Roman" w:hAnsi="Arial" w:cs="Arial"/>
          <w:sz w:val="24"/>
          <w:szCs w:val="24"/>
        </w:rPr>
        <w:t>through.</w:t>
      </w:r>
    </w:p>
    <w:p w:rsidR="00393888" w:rsidRPr="00393888" w:rsidRDefault="00393888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>Display=555, 5th coin light lit, Handle Release Coil Activated (this should drop the</w:t>
      </w:r>
    </w:p>
    <w:p w:rsidR="00393888" w:rsidRPr="00393888" w:rsidRDefault="00393888" w:rsidP="002E3AD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gramStart"/>
      <w:r w:rsidRPr="00393888">
        <w:rPr>
          <w:rFonts w:ascii="Arial" w:eastAsia="Times New Roman" w:hAnsi="Arial" w:cs="Arial"/>
          <w:sz w:val="24"/>
          <w:szCs w:val="24"/>
        </w:rPr>
        <w:t>arm</w:t>
      </w:r>
      <w:proofErr w:type="gramEnd"/>
      <w:r w:rsidRPr="00393888">
        <w:rPr>
          <w:rFonts w:ascii="Arial" w:eastAsia="Times New Roman" w:hAnsi="Arial" w:cs="Arial"/>
          <w:sz w:val="24"/>
          <w:szCs w:val="24"/>
        </w:rPr>
        <w:t xml:space="preserve"> which allows the handle to be pulled). Pull the handle so you can check the</w:t>
      </w:r>
      <w:r w:rsidR="009D3AA7">
        <w:rPr>
          <w:rFonts w:ascii="Arial" w:eastAsia="Times New Roman" w:hAnsi="Arial" w:cs="Arial"/>
          <w:sz w:val="24"/>
          <w:szCs w:val="24"/>
        </w:rPr>
        <w:t xml:space="preserve"> </w:t>
      </w:r>
      <w:r w:rsidRPr="00393888">
        <w:rPr>
          <w:rFonts w:ascii="Arial" w:eastAsia="Times New Roman" w:hAnsi="Arial" w:cs="Arial"/>
          <w:sz w:val="24"/>
          <w:szCs w:val="24"/>
        </w:rPr>
        <w:t>stop solenoids in the later diagnostic!</w:t>
      </w:r>
    </w:p>
    <w:p w:rsidR="00393888" w:rsidRPr="00393888" w:rsidRDefault="00393888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 xml:space="preserve">Display=666, 6th coin light lit, Coin-in Meter </w:t>
      </w:r>
      <w:r w:rsidR="009D3AA7" w:rsidRPr="00393888">
        <w:rPr>
          <w:rFonts w:ascii="Arial" w:eastAsia="Times New Roman" w:hAnsi="Arial" w:cs="Arial"/>
          <w:sz w:val="24"/>
          <w:szCs w:val="24"/>
        </w:rPr>
        <w:t>activated</w:t>
      </w:r>
      <w:r w:rsidRPr="00393888">
        <w:rPr>
          <w:rFonts w:ascii="Arial" w:eastAsia="Times New Roman" w:hAnsi="Arial" w:cs="Arial"/>
          <w:sz w:val="24"/>
          <w:szCs w:val="24"/>
        </w:rPr>
        <w:t>. Note: This meter is only for</w:t>
      </w:r>
    </w:p>
    <w:p w:rsidR="00393888" w:rsidRPr="00393888" w:rsidRDefault="00393888" w:rsidP="002E3AD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gramStart"/>
      <w:r w:rsidRPr="00393888">
        <w:rPr>
          <w:rFonts w:ascii="Arial" w:eastAsia="Times New Roman" w:hAnsi="Arial" w:cs="Arial"/>
          <w:sz w:val="24"/>
          <w:szCs w:val="24"/>
        </w:rPr>
        <w:t>use</w:t>
      </w:r>
      <w:proofErr w:type="gramEnd"/>
      <w:r w:rsidRPr="00393888">
        <w:rPr>
          <w:rFonts w:ascii="Arial" w:eastAsia="Times New Roman" w:hAnsi="Arial" w:cs="Arial"/>
          <w:sz w:val="24"/>
          <w:szCs w:val="24"/>
        </w:rPr>
        <w:t xml:space="preserve"> when it is necessary to monitor the number of coins dropped into the</w:t>
      </w:r>
      <w:r w:rsidR="009D3AA7">
        <w:rPr>
          <w:rFonts w:ascii="Arial" w:eastAsia="Times New Roman" w:hAnsi="Arial" w:cs="Arial"/>
          <w:sz w:val="24"/>
          <w:szCs w:val="24"/>
        </w:rPr>
        <w:t xml:space="preserve"> </w:t>
      </w:r>
      <w:r w:rsidRPr="00393888">
        <w:rPr>
          <w:rFonts w:ascii="Arial" w:eastAsia="Times New Roman" w:hAnsi="Arial" w:cs="Arial"/>
          <w:sz w:val="24"/>
          <w:szCs w:val="24"/>
        </w:rPr>
        <w:t>machine.</w:t>
      </w:r>
    </w:p>
    <w:p w:rsidR="00393888" w:rsidRPr="00393888" w:rsidRDefault="00393888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>Display=777, Tilt-Tower-L</w:t>
      </w:r>
      <w:r w:rsidR="009D3AA7">
        <w:rPr>
          <w:rFonts w:ascii="Arial" w:eastAsia="Times New Roman" w:hAnsi="Arial" w:cs="Arial"/>
          <w:sz w:val="24"/>
          <w:szCs w:val="24"/>
        </w:rPr>
        <w:t>i</w:t>
      </w:r>
      <w:r w:rsidRPr="00393888">
        <w:rPr>
          <w:rFonts w:ascii="Arial" w:eastAsia="Times New Roman" w:hAnsi="Arial" w:cs="Arial"/>
          <w:sz w:val="24"/>
          <w:szCs w:val="24"/>
        </w:rPr>
        <w:t>ght lit (it normally has a blinking style bulb). Coin</w:t>
      </w:r>
    </w:p>
    <w:p w:rsidR="00393888" w:rsidRPr="00393888" w:rsidRDefault="00393888" w:rsidP="002E3AD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>Accepted Light lit</w:t>
      </w:r>
    </w:p>
    <w:p w:rsidR="00393888" w:rsidRPr="00393888" w:rsidRDefault="00393888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>Display=888, 1 coin light lit, Insert coin light lit.</w:t>
      </w:r>
    </w:p>
    <w:p w:rsidR="002E3AD8" w:rsidRDefault="00393888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>Display=999, 1-2 coin lights lit, Tilt</w:t>
      </w:r>
      <w:r w:rsidR="00001546">
        <w:rPr>
          <w:rFonts w:ascii="Arial" w:eastAsia="Times New Roman" w:hAnsi="Arial" w:cs="Arial"/>
          <w:sz w:val="24"/>
          <w:szCs w:val="24"/>
        </w:rPr>
        <w:t xml:space="preserve"> </w:t>
      </w:r>
      <w:r w:rsidRPr="00393888">
        <w:rPr>
          <w:rFonts w:ascii="Arial" w:eastAsia="Times New Roman" w:hAnsi="Arial" w:cs="Arial"/>
          <w:sz w:val="24"/>
          <w:szCs w:val="24"/>
        </w:rPr>
        <w:t>light lit (tilt light on door)</w:t>
      </w:r>
    </w:p>
    <w:p w:rsidR="00393888" w:rsidRPr="00393888" w:rsidRDefault="00393888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>Display=</w:t>
      </w:r>
      <w:proofErr w:type="spellStart"/>
      <w:r w:rsidRPr="00393888">
        <w:rPr>
          <w:rFonts w:ascii="Arial" w:eastAsia="Times New Roman" w:hAnsi="Arial" w:cs="Arial"/>
          <w:sz w:val="24"/>
          <w:szCs w:val="24"/>
        </w:rPr>
        <w:t>ooo</w:t>
      </w:r>
      <w:proofErr w:type="spellEnd"/>
      <w:r w:rsidRPr="00393888">
        <w:rPr>
          <w:rFonts w:ascii="Arial" w:eastAsia="Times New Roman" w:hAnsi="Arial" w:cs="Arial"/>
          <w:sz w:val="24"/>
          <w:szCs w:val="24"/>
        </w:rPr>
        <w:t xml:space="preserve"> (lower zeroes), 1-2-3 coin lights lit, Coin Deflector coil activated</w:t>
      </w:r>
    </w:p>
    <w:p w:rsidR="00393888" w:rsidRPr="00393888" w:rsidRDefault="00393888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>Display=</w:t>
      </w:r>
      <w:proofErr w:type="spellStart"/>
      <w:r w:rsidRPr="00393888">
        <w:rPr>
          <w:rFonts w:ascii="Arial" w:eastAsia="Times New Roman" w:hAnsi="Arial" w:cs="Arial"/>
          <w:sz w:val="24"/>
          <w:szCs w:val="24"/>
        </w:rPr>
        <w:t>ooo</w:t>
      </w:r>
      <w:proofErr w:type="spellEnd"/>
      <w:r w:rsidRPr="00393888">
        <w:rPr>
          <w:rFonts w:ascii="Arial" w:eastAsia="Times New Roman" w:hAnsi="Arial" w:cs="Arial"/>
          <w:sz w:val="24"/>
          <w:szCs w:val="24"/>
        </w:rPr>
        <w:t xml:space="preserve"> (upper zeroes), 1-2-3-4 coin lights lit, Coin Lockout coil activated</w:t>
      </w:r>
    </w:p>
    <w:p w:rsidR="00BA3578" w:rsidRDefault="00393888" w:rsidP="003938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888">
        <w:rPr>
          <w:rFonts w:ascii="Arial" w:eastAsia="Times New Roman" w:hAnsi="Arial" w:cs="Arial"/>
          <w:sz w:val="24"/>
          <w:szCs w:val="24"/>
        </w:rPr>
        <w:t>Display= - - - (upper dashes), 1-2-3-4-5 coin lights lit, Handle Release Coil Activate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Display= - - - (Mid dashes), 1-2-3-4-5-6 coin lights lit, Coin-in meter activated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Display= - - - (bottom dashes), no coin lights, no coils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Display= -blank-, Tilt-Tower Light, no coils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At the next step (hopper reset) the </w:t>
      </w:r>
      <w:r w:rsidRPr="00001546">
        <w:rPr>
          <w:rFonts w:ascii="Arial" w:hAnsi="Arial" w:cs="Arial"/>
          <w:b/>
          <w:sz w:val="24"/>
          <w:szCs w:val="24"/>
        </w:rPr>
        <w:t>Diagnostic 0</w:t>
      </w:r>
      <w:r>
        <w:rPr>
          <w:rFonts w:ascii="Arial" w:hAnsi="Arial" w:cs="Arial"/>
          <w:sz w:val="24"/>
          <w:szCs w:val="24"/>
        </w:rPr>
        <w:t xml:space="preserve"> auto runs through all the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steps</w:t>
      </w:r>
      <w:proofErr w:type="gramEnd"/>
      <w:r>
        <w:rPr>
          <w:rFonts w:ascii="Arial" w:hAnsi="Arial" w:cs="Arial"/>
          <w:sz w:val="24"/>
          <w:szCs w:val="24"/>
        </w:rPr>
        <w:t>: Press and release the ‘hopper fill’ switch to select the next diagnostic (1)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Diagnostic -1- </w:t>
      </w:r>
      <w:r>
        <w:rPr>
          <w:rFonts w:ascii="Arial" w:hAnsi="Arial" w:cs="Arial"/>
          <w:sz w:val="24"/>
          <w:szCs w:val="24"/>
        </w:rPr>
        <w:t>=Hopper Run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Press the hopper reset button to run the hopper.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Diagnostic -2- </w:t>
      </w:r>
      <w:r>
        <w:rPr>
          <w:rFonts w:ascii="Arial" w:hAnsi="Arial" w:cs="Arial"/>
          <w:sz w:val="24"/>
          <w:szCs w:val="24"/>
        </w:rPr>
        <w:t>= Jackpot Bell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on stop solenoids. Each reel should have a similar ‘sound’. Meaning the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stopping</w:t>
      </w:r>
      <w:proofErr w:type="gramEnd"/>
      <w:r>
        <w:rPr>
          <w:rFonts w:ascii="Arial" w:hAnsi="Arial" w:cs="Arial"/>
          <w:sz w:val="24"/>
          <w:szCs w:val="24"/>
        </w:rPr>
        <w:t xml:space="preserve"> action should be very much the same. You can </w:t>
      </w:r>
      <w:proofErr w:type="spellStart"/>
      <w:r>
        <w:rPr>
          <w:rFonts w:ascii="Arial" w:hAnsi="Arial" w:cs="Arial"/>
          <w:sz w:val="24"/>
          <w:szCs w:val="24"/>
        </w:rPr>
        <w:t>pickup</w:t>
      </w:r>
      <w:proofErr w:type="spellEnd"/>
      <w:r>
        <w:rPr>
          <w:rFonts w:ascii="Arial" w:hAnsi="Arial" w:cs="Arial"/>
          <w:sz w:val="24"/>
          <w:szCs w:val="24"/>
        </w:rPr>
        <w:t xml:space="preserve"> the sound of a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sticky</w:t>
      </w:r>
      <w:proofErr w:type="gramEnd"/>
      <w:r>
        <w:rPr>
          <w:rFonts w:ascii="Arial" w:hAnsi="Arial" w:cs="Arial"/>
          <w:sz w:val="24"/>
          <w:szCs w:val="24"/>
        </w:rPr>
        <w:t xml:space="preserve"> mechanism if you listen carefully!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Diagnostic -3- </w:t>
      </w:r>
      <w:r>
        <w:rPr>
          <w:rFonts w:ascii="Arial" w:hAnsi="Arial" w:cs="Arial"/>
          <w:sz w:val="24"/>
          <w:szCs w:val="24"/>
        </w:rPr>
        <w:t>= Solenoid 1, Locks in Reel 1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the hopper reset button to pulse the reel1 solenoid.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Diagnostic -4- </w:t>
      </w:r>
      <w:r>
        <w:rPr>
          <w:rFonts w:ascii="Arial" w:hAnsi="Arial" w:cs="Arial"/>
          <w:sz w:val="24"/>
          <w:szCs w:val="24"/>
        </w:rPr>
        <w:t>= Solenoid 2, Locks in Reel 2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the hopper reset button to pulse the reel 2solenoid.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Diagnostic -5- </w:t>
      </w:r>
      <w:r>
        <w:rPr>
          <w:rFonts w:ascii="Arial" w:hAnsi="Arial" w:cs="Arial"/>
          <w:sz w:val="24"/>
          <w:szCs w:val="24"/>
        </w:rPr>
        <w:t>= Solenoid 3, Locks in Reel 3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the hopper reset button to pulse the reel 3solenoid.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Diagnostic -6- </w:t>
      </w:r>
      <w:r>
        <w:rPr>
          <w:rFonts w:ascii="Arial" w:hAnsi="Arial" w:cs="Arial"/>
          <w:sz w:val="24"/>
          <w:szCs w:val="24"/>
        </w:rPr>
        <w:t>= Solenoid 4, Locks in Reel 4 (only applicable to 4 reel machines)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the hopper reset button to pulse the reel 4solenoid.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Switch Input Diagnostics (Normal is 1, changes to 0 on switch activation)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Diagnostic -7- </w:t>
      </w:r>
      <w:r>
        <w:rPr>
          <w:rFonts w:ascii="Arial" w:hAnsi="Arial" w:cs="Arial"/>
          <w:sz w:val="24"/>
          <w:szCs w:val="24"/>
        </w:rPr>
        <w:t>(changes to -71 or -70 after 1/2 second)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Activate the </w:t>
      </w:r>
      <w:r>
        <w:rPr>
          <w:rFonts w:ascii="Arial" w:hAnsi="Arial" w:cs="Arial"/>
          <w:b/>
          <w:bCs/>
          <w:sz w:val="24"/>
          <w:szCs w:val="24"/>
        </w:rPr>
        <w:t xml:space="preserve">coin in switch </w:t>
      </w:r>
      <w:r>
        <w:rPr>
          <w:rFonts w:ascii="Arial" w:hAnsi="Arial" w:cs="Arial"/>
          <w:sz w:val="24"/>
          <w:szCs w:val="24"/>
        </w:rPr>
        <w:t>(just below the coin mechanism) the -70 or -71 should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alternate</w:t>
      </w:r>
      <w:proofErr w:type="gramEnd"/>
      <w:r>
        <w:rPr>
          <w:rFonts w:ascii="Arial" w:hAnsi="Arial" w:cs="Arial"/>
          <w:sz w:val="24"/>
          <w:szCs w:val="24"/>
        </w:rPr>
        <w:t xml:space="preserve"> with the activation of the switch. If no change on the display, the ILQ-74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chip</w:t>
      </w:r>
      <w:proofErr w:type="gramEnd"/>
      <w:r>
        <w:rPr>
          <w:rFonts w:ascii="Arial" w:hAnsi="Arial" w:cs="Arial"/>
          <w:sz w:val="24"/>
          <w:szCs w:val="24"/>
        </w:rPr>
        <w:t xml:space="preserve"> is bad.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Diagnostic -8- </w:t>
      </w:r>
      <w:r>
        <w:rPr>
          <w:rFonts w:ascii="Arial" w:hAnsi="Arial" w:cs="Arial"/>
          <w:sz w:val="24"/>
          <w:szCs w:val="24"/>
        </w:rPr>
        <w:t>(changes to -80 or -81 after 1/2 second)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Activate the </w:t>
      </w:r>
      <w:r>
        <w:rPr>
          <w:rFonts w:ascii="Arial" w:hAnsi="Arial" w:cs="Arial"/>
          <w:b/>
          <w:bCs/>
          <w:sz w:val="24"/>
          <w:szCs w:val="24"/>
        </w:rPr>
        <w:t>hopper coin out switch</w:t>
      </w:r>
      <w:r>
        <w:rPr>
          <w:rFonts w:ascii="Arial" w:hAnsi="Arial" w:cs="Arial"/>
          <w:sz w:val="24"/>
          <w:szCs w:val="24"/>
        </w:rPr>
        <w:t>. The display should alternate with the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activation</w:t>
      </w:r>
      <w:proofErr w:type="gramEnd"/>
      <w:r>
        <w:rPr>
          <w:rFonts w:ascii="Arial" w:hAnsi="Arial" w:cs="Arial"/>
          <w:sz w:val="24"/>
          <w:szCs w:val="24"/>
        </w:rPr>
        <w:t xml:space="preserve"> of the switch. If no change on the display, the ILQ-74 chip is bad.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Diagnostic -9- </w:t>
      </w:r>
      <w:r>
        <w:rPr>
          <w:rFonts w:ascii="Arial" w:hAnsi="Arial" w:cs="Arial"/>
          <w:sz w:val="24"/>
          <w:szCs w:val="24"/>
        </w:rPr>
        <w:t>(changes to -90 or -91 after 1/2 second)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Activate the </w:t>
      </w:r>
      <w:r>
        <w:rPr>
          <w:rFonts w:ascii="Arial" w:hAnsi="Arial" w:cs="Arial"/>
          <w:b/>
          <w:bCs/>
          <w:sz w:val="24"/>
          <w:szCs w:val="24"/>
        </w:rPr>
        <w:t xml:space="preserve">Jackpot Reset Switch </w:t>
      </w:r>
      <w:r>
        <w:rPr>
          <w:rFonts w:ascii="Arial" w:hAnsi="Arial" w:cs="Arial"/>
          <w:sz w:val="24"/>
          <w:szCs w:val="24"/>
        </w:rPr>
        <w:t>on the side of the machine. The display should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alternate</w:t>
      </w:r>
      <w:proofErr w:type="gramEnd"/>
      <w:r>
        <w:rPr>
          <w:rFonts w:ascii="Arial" w:hAnsi="Arial" w:cs="Arial"/>
          <w:sz w:val="24"/>
          <w:szCs w:val="24"/>
        </w:rPr>
        <w:t xml:space="preserve"> with the activation of the switch. Note: This switch is necessary if the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machine</w:t>
      </w:r>
      <w:proofErr w:type="gramEnd"/>
      <w:r>
        <w:rPr>
          <w:rFonts w:ascii="Arial" w:hAnsi="Arial" w:cs="Arial"/>
          <w:sz w:val="24"/>
          <w:szCs w:val="24"/>
        </w:rPr>
        <w:t xml:space="preserve"> does not pay out all of the “Jackpot”. It is used to ‘reset after jackpot’. If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signal is the wrong state, the game will not play.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Diagnostic -o- </w:t>
      </w:r>
      <w:r>
        <w:rPr>
          <w:rFonts w:ascii="Arial" w:hAnsi="Arial" w:cs="Arial"/>
          <w:sz w:val="24"/>
          <w:szCs w:val="24"/>
        </w:rPr>
        <w:t>(lower zero), changes to -o0 or -o1 after 1/2 second.</w:t>
      </w:r>
      <w:proofErr w:type="gramEnd"/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Activate the </w:t>
      </w:r>
      <w:r>
        <w:rPr>
          <w:rFonts w:ascii="Arial" w:hAnsi="Arial" w:cs="Arial"/>
          <w:b/>
          <w:bCs/>
          <w:sz w:val="24"/>
          <w:szCs w:val="24"/>
        </w:rPr>
        <w:t xml:space="preserve">rotor spin switch </w:t>
      </w:r>
      <w:r>
        <w:rPr>
          <w:rFonts w:ascii="Arial" w:hAnsi="Arial" w:cs="Arial"/>
          <w:sz w:val="24"/>
          <w:szCs w:val="24"/>
        </w:rPr>
        <w:t>by pulling the handle to launch the reels. As you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slowly</w:t>
      </w:r>
      <w:proofErr w:type="gramEnd"/>
      <w:r>
        <w:rPr>
          <w:rFonts w:ascii="Arial" w:hAnsi="Arial" w:cs="Arial"/>
          <w:sz w:val="24"/>
          <w:szCs w:val="24"/>
        </w:rPr>
        <w:t xml:space="preserve"> pull the handle, the last digit should change from 0 to 1 back to 0 (reels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launched</w:t>
      </w:r>
      <w:proofErr w:type="gramEnd"/>
      <w:r>
        <w:rPr>
          <w:rFonts w:ascii="Arial" w:hAnsi="Arial" w:cs="Arial"/>
          <w:sz w:val="24"/>
          <w:szCs w:val="24"/>
        </w:rPr>
        <w:t>). Note: The rotor spin switch is located on the left side of the reel</w:t>
      </w:r>
    </w:p>
    <w:p w:rsidR="00001546" w:rsidRDefault="00001546" w:rsidP="00001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mechanism</w:t>
      </w:r>
      <w:proofErr w:type="gramEnd"/>
      <w:r>
        <w:rPr>
          <w:rFonts w:ascii="Arial" w:hAnsi="Arial" w:cs="Arial"/>
          <w:sz w:val="24"/>
          <w:szCs w:val="24"/>
        </w:rPr>
        <w:t xml:space="preserve"> and has its own little cable that plugs into the back of the electronics</w:t>
      </w:r>
    </w:p>
    <w:p w:rsidR="00001546" w:rsidRDefault="00001546" w:rsidP="00001546">
      <w:pPr>
        <w:spacing w:after="0" w:line="240" w:lineRule="auto"/>
      </w:pPr>
      <w:proofErr w:type="gramStart"/>
      <w:r>
        <w:rPr>
          <w:rFonts w:ascii="Arial" w:hAnsi="Arial" w:cs="Arial"/>
          <w:sz w:val="24"/>
          <w:szCs w:val="24"/>
        </w:rPr>
        <w:t>chassis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sectPr w:rsidR="00001546" w:rsidSect="00BA3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888"/>
    <w:rsid w:val="00001546"/>
    <w:rsid w:val="00280080"/>
    <w:rsid w:val="002C75FA"/>
    <w:rsid w:val="002E3AD8"/>
    <w:rsid w:val="00393888"/>
    <w:rsid w:val="004228E3"/>
    <w:rsid w:val="009D3AA7"/>
    <w:rsid w:val="00BA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2013-07-07T02:04:00Z</dcterms:created>
  <dcterms:modified xsi:type="dcterms:W3CDTF">2014-07-21T23:49:00Z</dcterms:modified>
</cp:coreProperties>
</file>